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048" w14:textId="77777777" w:rsidR="00FA43F0" w:rsidRDefault="00FA43F0" w:rsidP="00FA43F0">
      <w:pPr>
        <w:spacing w:after="600"/>
        <w:contextualSpacing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0EFE12D5" wp14:editId="44251C7E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6A241516" w14:textId="5966AEF3" w:rsidR="009B323B" w:rsidRDefault="009B323B" w:rsidP="009B32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OS.I.7222.9.5.2014.MH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Rzeszów, 2014-10-31</w:t>
      </w:r>
    </w:p>
    <w:p w14:paraId="7A269621" w14:textId="5352934B" w:rsidR="009B323B" w:rsidRPr="009B323B" w:rsidRDefault="009B323B" w:rsidP="009B323B">
      <w:pPr>
        <w:pStyle w:val="Nagwek1"/>
      </w:pPr>
      <w:r w:rsidRPr="00A94BD1">
        <w:t>DECYZJA</w:t>
      </w:r>
    </w:p>
    <w:p w14:paraId="355A71B1" w14:textId="77777777" w:rsidR="009B323B" w:rsidRPr="00021E92" w:rsidRDefault="009B323B" w:rsidP="009B323B">
      <w:pPr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  <w:color w:val="000000"/>
        </w:rPr>
        <w:t>Działając na podstawie:</w:t>
      </w:r>
    </w:p>
    <w:p w14:paraId="69C856F5" w14:textId="77777777" w:rsidR="009B323B" w:rsidRDefault="009B323B" w:rsidP="009B323B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163</w:t>
      </w:r>
      <w:r w:rsidRPr="00021E92">
        <w:rPr>
          <w:rFonts w:ascii="Arial" w:hAnsi="Arial" w:cs="Arial"/>
          <w:color w:val="000000"/>
        </w:rPr>
        <w:t xml:space="preserve"> ustawy z dnia 14 czerwca 1960 r. Kodeks postępowania administracyjnego (Dz.</w:t>
      </w:r>
      <w:r>
        <w:rPr>
          <w:rFonts w:ascii="Arial" w:hAnsi="Arial" w:cs="Arial"/>
          <w:color w:val="000000"/>
        </w:rPr>
        <w:t xml:space="preserve"> </w:t>
      </w:r>
      <w:r w:rsidRPr="00021E92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. z 2013 r. </w:t>
      </w:r>
      <w:r w:rsidRPr="00021E92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oz. 267 ze zm.</w:t>
      </w:r>
      <w:r w:rsidRPr="00021E9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w związku z art. </w:t>
      </w:r>
      <w:r w:rsidRPr="00D87673">
        <w:rPr>
          <w:rFonts w:ascii="Arial" w:hAnsi="Arial" w:cs="Arial"/>
        </w:rPr>
        <w:t>28 ust. 2 ustawy z dnia 11 lipca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o zmianie ustawy – Prawo ochrony środowiska oraz niektórych innych ustaw (Dz. U. z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poz. 1101)</w:t>
      </w:r>
      <w:r w:rsidRPr="00021E92">
        <w:rPr>
          <w:rFonts w:ascii="Arial" w:hAnsi="Arial" w:cs="Arial"/>
          <w:color w:val="000000"/>
        </w:rPr>
        <w:t>,</w:t>
      </w:r>
    </w:p>
    <w:p w14:paraId="7D376280" w14:textId="2C36F9C1" w:rsidR="009B323B" w:rsidRPr="009B323B" w:rsidRDefault="009B323B" w:rsidP="009B323B">
      <w:pPr>
        <w:pStyle w:val="Tekstpodstawowy"/>
        <w:numPr>
          <w:ilvl w:val="0"/>
          <w:numId w:val="2"/>
        </w:numPr>
        <w:spacing w:after="24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art. 188 ust. 1, </w:t>
      </w:r>
      <w:r w:rsidRPr="00021E92">
        <w:rPr>
          <w:rFonts w:ascii="Arial" w:hAnsi="Arial" w:cs="Arial"/>
          <w:b w:val="0"/>
          <w:sz w:val="24"/>
        </w:rPr>
        <w:t>art. 211</w:t>
      </w:r>
      <w:r>
        <w:rPr>
          <w:rFonts w:ascii="Arial" w:hAnsi="Arial" w:cs="Arial"/>
          <w:b w:val="0"/>
          <w:sz w:val="24"/>
        </w:rPr>
        <w:t xml:space="preserve"> ust. 5 i ust. 6 pkt 3 i 12</w:t>
      </w:r>
      <w:r w:rsidRPr="00021E92"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b w:val="0"/>
          <w:sz w:val="24"/>
        </w:rPr>
        <w:t xml:space="preserve"> </w:t>
      </w:r>
      <w:r w:rsidRPr="00021E92">
        <w:rPr>
          <w:rFonts w:ascii="Arial" w:hAnsi="Arial" w:cs="Arial"/>
          <w:b w:val="0"/>
          <w:sz w:val="24"/>
        </w:rPr>
        <w:t>art. 378 ust. 2</w:t>
      </w:r>
      <w:r>
        <w:rPr>
          <w:rFonts w:ascii="Arial" w:hAnsi="Arial" w:cs="Arial"/>
          <w:b w:val="0"/>
          <w:sz w:val="24"/>
        </w:rPr>
        <w:t>a</w:t>
      </w:r>
      <w:r w:rsidRPr="00021E92">
        <w:rPr>
          <w:rFonts w:ascii="Arial" w:hAnsi="Arial" w:cs="Arial"/>
          <w:b w:val="0"/>
          <w:sz w:val="24"/>
        </w:rPr>
        <w:t xml:space="preserve"> pkt 1 ustawy z dnia 27 kwietnia 2001 r.</w:t>
      </w:r>
      <w:r>
        <w:rPr>
          <w:rFonts w:ascii="Arial" w:hAnsi="Arial" w:cs="Arial"/>
          <w:b w:val="0"/>
          <w:sz w:val="24"/>
        </w:rPr>
        <w:t xml:space="preserve"> </w:t>
      </w:r>
      <w:r w:rsidRPr="00021E92">
        <w:rPr>
          <w:rFonts w:ascii="Arial" w:hAnsi="Arial" w:cs="Arial"/>
          <w:b w:val="0"/>
          <w:sz w:val="24"/>
        </w:rPr>
        <w:t>Prawo o</w:t>
      </w:r>
      <w:r>
        <w:rPr>
          <w:rFonts w:ascii="Arial" w:hAnsi="Arial" w:cs="Arial"/>
          <w:b w:val="0"/>
          <w:sz w:val="24"/>
        </w:rPr>
        <w:t xml:space="preserve">chrony środowiska (Dz. U. z </w:t>
      </w:r>
      <w:r w:rsidRPr="00960CC0">
        <w:rPr>
          <w:rFonts w:ascii="Arial" w:hAnsi="Arial" w:cs="Arial"/>
          <w:b w:val="0"/>
          <w:sz w:val="24"/>
        </w:rPr>
        <w:t>2013 r. poz. 1232 ze zm.) w związku z § 2 ust. 1 pkt 15 rozporządzenia Rady Ministrów z dnia 9 listopada 2010 r. w sprawie przedsięwzięć mogących znacząco oddziaływać na środowisko</w:t>
      </w:r>
      <w:r>
        <w:rPr>
          <w:rFonts w:ascii="Arial" w:hAnsi="Arial" w:cs="Arial"/>
          <w:b w:val="0"/>
          <w:sz w:val="24"/>
        </w:rPr>
        <w:t xml:space="preserve"> </w:t>
      </w:r>
      <w:r w:rsidRPr="00960CC0">
        <w:rPr>
          <w:rFonts w:ascii="Arial" w:hAnsi="Arial" w:cs="Arial"/>
          <w:b w:val="0"/>
          <w:sz w:val="24"/>
        </w:rPr>
        <w:t>(Dz. U. Nr 213 poz. 1397 ze zm.),</w:t>
      </w:r>
    </w:p>
    <w:p w14:paraId="0D65DFDE" w14:textId="42DBCF26" w:rsidR="009B323B" w:rsidRDefault="009B323B" w:rsidP="009B323B">
      <w:pPr>
        <w:spacing w:after="240"/>
        <w:jc w:val="center"/>
        <w:rPr>
          <w:rFonts w:ascii="Arial" w:hAnsi="Arial" w:cs="Arial"/>
          <w:b/>
        </w:rPr>
      </w:pPr>
      <w:r w:rsidRPr="00287E59">
        <w:rPr>
          <w:rFonts w:ascii="Arial" w:hAnsi="Arial" w:cs="Arial"/>
          <w:b/>
        </w:rPr>
        <w:t>orzekam</w:t>
      </w:r>
    </w:p>
    <w:p w14:paraId="6CC8C30A" w14:textId="793F830E" w:rsidR="009B323B" w:rsidRDefault="009B323B" w:rsidP="009B323B">
      <w:pPr>
        <w:pStyle w:val="Nagwek1"/>
        <w:jc w:val="both"/>
      </w:pPr>
      <w:r>
        <w:t>I.</w:t>
      </w:r>
      <w:r w:rsidRPr="009B323B">
        <w:rPr>
          <w:b w:val="0"/>
          <w:bCs/>
        </w:rPr>
        <w:t xml:space="preserve"> </w:t>
      </w:r>
      <w:r w:rsidRPr="009B323B">
        <w:rPr>
          <w:b w:val="0"/>
          <w:bCs/>
        </w:rPr>
        <w:t>Zmieniam z urzędu decyzję Marszałka Województwa Podkarpackiego z dnia 9</w:t>
      </w:r>
      <w:r>
        <w:rPr>
          <w:b w:val="0"/>
          <w:bCs/>
        </w:rPr>
        <w:t> </w:t>
      </w:r>
      <w:r w:rsidRPr="009B323B">
        <w:rPr>
          <w:b w:val="0"/>
          <w:bCs/>
        </w:rPr>
        <w:t>lipca</w:t>
      </w:r>
      <w:r>
        <w:rPr>
          <w:b w:val="0"/>
          <w:bCs/>
        </w:rPr>
        <w:t> </w:t>
      </w:r>
      <w:r w:rsidRPr="009B323B">
        <w:rPr>
          <w:b w:val="0"/>
          <w:bCs/>
        </w:rPr>
        <w:t xml:space="preserve">2009 r. znak: RŚ.VI.MH.7660/71-1/08, zmienioną decyzją Marszałka Województwa Podkarpackiego z dnia 3 września 2014 r. znak: OS-I.7222.9.4.2014.MH, udzielającą </w:t>
      </w:r>
      <w:r w:rsidRPr="009B323B">
        <w:rPr>
          <w:b w:val="0"/>
          <w:bCs/>
          <w:color w:val="auto"/>
        </w:rPr>
        <w:t xml:space="preserve">TIGER CHROM Sp. z o.o., ul. Dworska 25, 38-430 Miejsce Piastowe (REGON 371168657, NIP 6842357964) pozwolenia zintegrowanego na prowadzenie instalacji </w:t>
      </w:r>
      <w:r w:rsidRPr="009B323B">
        <w:rPr>
          <w:rStyle w:val="eltit1"/>
          <w:rFonts w:ascii="Arial" w:hAnsi="Arial"/>
          <w:b w:val="0"/>
          <w:bCs/>
          <w:color w:val="auto"/>
          <w:spacing w:val="-3"/>
          <w:sz w:val="24"/>
          <w:szCs w:val="24"/>
        </w:rPr>
        <w:t>do powierzchniowej obróbki metali o</w:t>
      </w:r>
      <w:r>
        <w:rPr>
          <w:rStyle w:val="eltit1"/>
          <w:rFonts w:ascii="Arial" w:hAnsi="Arial"/>
          <w:b w:val="0"/>
          <w:bCs/>
          <w:color w:val="auto"/>
          <w:spacing w:val="-3"/>
          <w:sz w:val="24"/>
          <w:szCs w:val="24"/>
        </w:rPr>
        <w:t> </w:t>
      </w:r>
      <w:r w:rsidRPr="009B323B">
        <w:rPr>
          <w:rStyle w:val="eltit1"/>
          <w:rFonts w:ascii="Arial" w:hAnsi="Arial"/>
          <w:b w:val="0"/>
          <w:bCs/>
          <w:color w:val="auto"/>
          <w:spacing w:val="-3"/>
          <w:sz w:val="24"/>
          <w:szCs w:val="24"/>
        </w:rPr>
        <w:t>pojemności wanien procesowych 40,45 m</w:t>
      </w:r>
      <w:r w:rsidRPr="009B323B">
        <w:rPr>
          <w:rStyle w:val="eltit1"/>
          <w:rFonts w:ascii="Arial" w:hAnsi="Arial"/>
          <w:b w:val="0"/>
          <w:bCs/>
          <w:color w:val="auto"/>
          <w:spacing w:val="-3"/>
          <w:sz w:val="24"/>
          <w:szCs w:val="24"/>
          <w:vertAlign w:val="superscript"/>
        </w:rPr>
        <w:t>3</w:t>
      </w:r>
      <w:r w:rsidRPr="009B323B">
        <w:rPr>
          <w:rStyle w:val="eltit1"/>
          <w:rFonts w:ascii="Arial" w:hAnsi="Arial"/>
          <w:b w:val="0"/>
          <w:bCs/>
          <w:color w:val="auto"/>
          <w:spacing w:val="-3"/>
          <w:sz w:val="24"/>
          <w:szCs w:val="24"/>
        </w:rPr>
        <w:t xml:space="preserve"> </w:t>
      </w:r>
      <w:r w:rsidRPr="009B323B">
        <w:rPr>
          <w:b w:val="0"/>
          <w:bCs/>
          <w:color w:val="auto"/>
        </w:rPr>
        <w:t>w</w:t>
      </w:r>
      <w:r>
        <w:rPr>
          <w:b w:val="0"/>
          <w:bCs/>
          <w:color w:val="auto"/>
        </w:rPr>
        <w:t> </w:t>
      </w:r>
      <w:r w:rsidRPr="009B323B">
        <w:rPr>
          <w:b w:val="0"/>
          <w:bCs/>
          <w:color w:val="auto"/>
        </w:rPr>
        <w:t>następujący sposób:</w:t>
      </w:r>
    </w:p>
    <w:p w14:paraId="334813E9" w14:textId="3F0F5216" w:rsidR="009B323B" w:rsidRPr="009B323B" w:rsidRDefault="009B323B" w:rsidP="009B323B">
      <w:pPr>
        <w:pStyle w:val="Nagwek20"/>
      </w:pPr>
      <w:r w:rsidRPr="009B323B">
        <w:t xml:space="preserve">I.1. Po punkcie VIII dodaje się punkty </w:t>
      </w:r>
      <w:proofErr w:type="spellStart"/>
      <w:r w:rsidRPr="009B323B">
        <w:t>VIIIa</w:t>
      </w:r>
      <w:proofErr w:type="spellEnd"/>
      <w:r w:rsidRPr="009B323B">
        <w:t xml:space="preserve"> i </w:t>
      </w:r>
      <w:proofErr w:type="spellStart"/>
      <w:r w:rsidRPr="009B323B">
        <w:t>VIIIb</w:t>
      </w:r>
      <w:proofErr w:type="spellEnd"/>
      <w:r w:rsidRPr="009B323B">
        <w:t xml:space="preserve"> o brzmieniu:</w:t>
      </w:r>
    </w:p>
    <w:p w14:paraId="357530A8" w14:textId="14294666" w:rsidR="009B323B" w:rsidRDefault="009B323B" w:rsidP="009B323B">
      <w:pPr>
        <w:spacing w:after="240"/>
        <w:jc w:val="both"/>
        <w:rPr>
          <w:rFonts w:ascii="Arial" w:hAnsi="Arial" w:cs="Arial"/>
        </w:rPr>
      </w:pPr>
      <w:proofErr w:type="spellStart"/>
      <w:r w:rsidRPr="00B214DE">
        <w:rPr>
          <w:rFonts w:ascii="Arial" w:hAnsi="Arial" w:cs="Arial"/>
          <w:b/>
        </w:rPr>
        <w:t>VIIIa</w:t>
      </w:r>
      <w:proofErr w:type="spellEnd"/>
      <w:r w:rsidRPr="00B214DE">
        <w:rPr>
          <w:rFonts w:ascii="Arial" w:hAnsi="Arial" w:cs="Arial"/>
          <w:b/>
        </w:rPr>
        <w:t xml:space="preserve">. </w:t>
      </w:r>
      <w:r w:rsidRPr="00B214DE">
        <w:rPr>
          <w:rFonts w:ascii="Arial" w:hAnsi="Arial" w:cs="Arial"/>
          <w:b/>
          <w:u w:val="single"/>
        </w:rPr>
        <w:t>Wymagania zapewniające ochronę gleby, ziemi i wód gruntowych, w tym środki mające na celu zapobieganie emisjom do gleby, ziemi i wód gruntowych oraz sposób ich systematycznego nadzorowania, o ile są konieczne.</w:t>
      </w:r>
    </w:p>
    <w:p w14:paraId="6BD869AE" w14:textId="77777777" w:rsidR="009B323B" w:rsidRPr="00CF2498" w:rsidRDefault="009B323B" w:rsidP="009B323B">
      <w:pPr>
        <w:jc w:val="both"/>
        <w:rPr>
          <w:rFonts w:ascii="Arial" w:hAnsi="Arial" w:cs="Arial"/>
        </w:rPr>
      </w:pPr>
      <w:r w:rsidRPr="001D2C26">
        <w:rPr>
          <w:rFonts w:ascii="Arial" w:hAnsi="Arial" w:cs="Arial"/>
          <w:b/>
        </w:rPr>
        <w:t>VIIIa.1.</w:t>
      </w:r>
      <w:r>
        <w:rPr>
          <w:rFonts w:ascii="Arial" w:hAnsi="Arial" w:cs="Arial"/>
        </w:rPr>
        <w:t xml:space="preserve"> </w:t>
      </w:r>
      <w:r w:rsidRPr="0093465D">
        <w:rPr>
          <w:rFonts w:ascii="Arial" w:hAnsi="Arial" w:cs="Arial"/>
        </w:rPr>
        <w:t xml:space="preserve">Każdy rodzaj odpadów będzie magazynowany selektywnie, 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Wszystkie miejsca magazynowania odpadów niebezpiecznych będą posiadać utwardzoną nawierzchnię, oświetlenie, urządzenia i materiały gaśnicze oraz zapas </w:t>
      </w:r>
      <w:r w:rsidRPr="00E26810">
        <w:rPr>
          <w:rFonts w:ascii="Arial" w:hAnsi="Arial" w:cs="Arial"/>
        </w:rPr>
        <w:t xml:space="preserve">sorbentów do likwidacji ewentualnych wycieków. </w:t>
      </w:r>
    </w:p>
    <w:p w14:paraId="685B3171" w14:textId="77777777" w:rsidR="009B323B" w:rsidRDefault="009B323B" w:rsidP="009B323B">
      <w:pPr>
        <w:pStyle w:val="Default"/>
        <w:jc w:val="both"/>
        <w:rPr>
          <w:rFonts w:ascii="Arial" w:hAnsi="Arial" w:cs="Arial"/>
        </w:rPr>
      </w:pPr>
      <w:r w:rsidRPr="001D2C26">
        <w:rPr>
          <w:rFonts w:ascii="Arial" w:hAnsi="Arial" w:cs="Arial"/>
          <w:b/>
        </w:rPr>
        <w:t>VIIIa.</w:t>
      </w: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Miejsce magazynowania odpadów płynnych</w:t>
      </w:r>
      <w:r w:rsidRPr="004B6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posiadać będzie</w:t>
      </w:r>
      <w:r w:rsidRPr="00E30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odpowiednio wyprofilowane uszczelnione podłoże, zabezpieczające przed ewentualnym przedostaniem się wycieków do ziemi i wód podziemnych.</w:t>
      </w:r>
    </w:p>
    <w:p w14:paraId="0D84B85C" w14:textId="77777777" w:rsidR="009B323B" w:rsidRDefault="009B323B" w:rsidP="009B323B">
      <w:pPr>
        <w:pStyle w:val="Default"/>
        <w:jc w:val="both"/>
        <w:rPr>
          <w:rFonts w:ascii="Arial" w:hAnsi="Arial" w:cs="Arial"/>
        </w:rPr>
      </w:pPr>
      <w:r w:rsidRPr="001D2C26">
        <w:rPr>
          <w:rFonts w:ascii="Arial" w:hAnsi="Arial" w:cs="Arial"/>
          <w:b/>
        </w:rPr>
        <w:t>VIIIa.</w:t>
      </w:r>
      <w:r>
        <w:rPr>
          <w:rFonts w:ascii="Arial" w:hAnsi="Arial" w:cs="Arial"/>
          <w:b/>
        </w:rPr>
        <w:t>3.</w:t>
      </w:r>
      <w:r w:rsidRPr="00CF24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Wytwarzane</w:t>
      </w:r>
      <w:r w:rsidRPr="00823D14">
        <w:rPr>
          <w:rFonts w:ascii="Arial" w:hAnsi="Arial" w:cs="Arial"/>
        </w:rPr>
        <w:t xml:space="preserve"> odpady</w:t>
      </w:r>
      <w:r>
        <w:rPr>
          <w:rFonts w:ascii="Arial" w:hAnsi="Arial" w:cs="Arial"/>
        </w:rPr>
        <w:t xml:space="preserve"> przewożone do miejsc ich magazynowania</w:t>
      </w:r>
      <w:r w:rsidRPr="00823D14">
        <w:rPr>
          <w:rFonts w:ascii="Arial" w:hAnsi="Arial" w:cs="Arial"/>
        </w:rPr>
        <w:t xml:space="preserve"> winny być zabezpieczone przed przypadkowym rozproszeniem.</w:t>
      </w:r>
    </w:p>
    <w:p w14:paraId="37A16203" w14:textId="7D339C9B" w:rsidR="009B323B" w:rsidRDefault="009B323B" w:rsidP="009B323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VIIIa.4.</w:t>
      </w:r>
      <w:r w:rsidRPr="00CF2498">
        <w:rPr>
          <w:rFonts w:ascii="Arial" w:hAnsi="Arial" w:cs="Arial"/>
        </w:rPr>
        <w:t xml:space="preserve"> </w:t>
      </w:r>
      <w:r w:rsidRPr="00186107">
        <w:rPr>
          <w:rFonts w:ascii="Arial" w:hAnsi="Arial" w:cs="Arial"/>
        </w:rPr>
        <w:t>Powierzchnie komunikacyjne przy obiektach i placach do magazynowania odpadów i drogi wewnętrzne będą utwardzone, o nawierzchni nieprzepuszczalnej dla wód opadowych.</w:t>
      </w:r>
    </w:p>
    <w:p w14:paraId="4539D698" w14:textId="77777777" w:rsidR="009B323B" w:rsidRDefault="009B323B" w:rsidP="009B323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VIIIa.5. </w:t>
      </w:r>
      <w:r>
        <w:rPr>
          <w:rFonts w:ascii="Arial" w:hAnsi="Arial" w:cs="Arial"/>
        </w:rPr>
        <w:t>Przestrzegane będą opracowane i zatwierdzone przez prowadzącego instalację instrukcje i procedury postępowania z substancjami i preparatami niebezpiecznymi.</w:t>
      </w:r>
    </w:p>
    <w:p w14:paraId="56EA6653" w14:textId="77777777" w:rsidR="009B323B" w:rsidRDefault="009B323B" w:rsidP="009B32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VIIIa.6. </w:t>
      </w:r>
      <w:r>
        <w:rPr>
          <w:rFonts w:ascii="Arial" w:hAnsi="Arial" w:cs="Arial"/>
        </w:rPr>
        <w:t>Wszystkie procesy produkcyjne, magazynowanie surowców, produktów, półproduktów i wyrobów na terenie instalacji będą prowadzone na powierzchni szczelnej.</w:t>
      </w:r>
      <w:r w:rsidRPr="003B10B0">
        <w:rPr>
          <w:rFonts w:ascii="Arial" w:hAnsi="Arial" w:cs="Arial"/>
        </w:rPr>
        <w:t xml:space="preserve"> </w:t>
      </w:r>
    </w:p>
    <w:p w14:paraId="1BE6620C" w14:textId="2488767A" w:rsidR="009B323B" w:rsidRDefault="009B323B" w:rsidP="009B323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VIIIa.7. </w:t>
      </w:r>
      <w:r w:rsidRPr="00A104D9">
        <w:rPr>
          <w:rFonts w:ascii="Arial" w:hAnsi="Arial" w:cs="Arial"/>
        </w:rPr>
        <w:t>Pracow</w:t>
      </w:r>
      <w:r>
        <w:rPr>
          <w:rFonts w:ascii="Arial" w:hAnsi="Arial" w:cs="Arial"/>
        </w:rPr>
        <w:t>nik Zakładu codziennie przeprowadzał</w:t>
      </w:r>
      <w:r w:rsidRPr="00A104D9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oględziny miejsc magazynowania substancji i preparatów niebezpiecznych, celem sprawdzenia czy nie doszło do wycieku. W przypadku stwierdzenia wycieku będzie on natychmiastowo likwidowany.</w:t>
      </w:r>
    </w:p>
    <w:p w14:paraId="36424D7B" w14:textId="4A01E5F4" w:rsidR="009B323B" w:rsidRDefault="009B323B" w:rsidP="009B323B">
      <w:pPr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VIIIb</w:t>
      </w:r>
      <w:proofErr w:type="spellEnd"/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5475C">
        <w:rPr>
          <w:rFonts w:ascii="Arial" w:hAnsi="Arial" w:cs="Arial"/>
          <w:b/>
          <w:u w:val="single"/>
        </w:rPr>
        <w:t>Zakres, sposób i termin przekazywania corocznej informacji pozwalającej na przeprowadzenie oceny zgodności z warunkami określonymi w pozwoleniu.</w:t>
      </w:r>
    </w:p>
    <w:p w14:paraId="28A327C0" w14:textId="77777777" w:rsidR="009B323B" w:rsidRDefault="009B323B" w:rsidP="009B323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VIIIb.1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przedstawiające roczną emisję zanieczyszczeń do powietrza oraz ścieków przemysłowych z instalacji należy przedstawić Marszałkowi Województwa Podkarpackiego i Podkarpackiemu Wojewódzkiemu Inspektorowi Ochrony Środowiska do dnia 31 marca danego roku za rok poprzedni.</w:t>
      </w:r>
    </w:p>
    <w:p w14:paraId="17BEA2B3" w14:textId="76001BB3" w:rsidR="009B323B" w:rsidRDefault="009B323B" w:rsidP="009B32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VIIIb.2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roczne zużycia wody, surowców, energii i paliw na potrzeby instalacji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należy przedstawić Marszałkowi Województwa Podkarpackiego i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Podkarpackiemu Wojewódzkiemu Inspektorowi Ochrony Środowiska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do dnia 31 marca danego roku za rok poprzedni.</w:t>
      </w:r>
    </w:p>
    <w:p w14:paraId="07746D78" w14:textId="77777777" w:rsidR="009B323B" w:rsidRDefault="009B323B" w:rsidP="009B323B">
      <w:pPr>
        <w:pStyle w:val="Nagwek20"/>
      </w:pPr>
      <w:r w:rsidRPr="00A40057">
        <w:t xml:space="preserve">I.2. </w:t>
      </w:r>
      <w:r>
        <w:t>Punkt XI otrzymuje brzmienie:</w:t>
      </w:r>
    </w:p>
    <w:p w14:paraId="37BD1933" w14:textId="6B5D82BD" w:rsidR="009B323B" w:rsidRDefault="009B323B" w:rsidP="009B323B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 </w:t>
      </w:r>
      <w:r w:rsidRPr="00DD3E01">
        <w:rPr>
          <w:rFonts w:ascii="Arial" w:hAnsi="Arial" w:cs="Arial"/>
          <w:b/>
          <w:u w:val="single"/>
        </w:rPr>
        <w:t>Pozwolenie wydaje się na czas nieoznaczony.</w:t>
      </w:r>
    </w:p>
    <w:p w14:paraId="10A41FA4" w14:textId="1DF6DC4D" w:rsidR="009B323B" w:rsidRPr="00A32BC8" w:rsidRDefault="009B323B" w:rsidP="00A32BC8">
      <w:pPr>
        <w:pStyle w:val="Nagwek1"/>
        <w:jc w:val="both"/>
        <w:rPr>
          <w:b w:val="0"/>
          <w:bCs/>
        </w:rPr>
      </w:pPr>
      <w:r>
        <w:rPr>
          <w:bCs/>
        </w:rPr>
        <w:t xml:space="preserve">II. </w:t>
      </w:r>
      <w:r w:rsidRPr="00A32BC8">
        <w:rPr>
          <w:b w:val="0"/>
          <w:bCs/>
        </w:rPr>
        <w:t>Pozostałe warunki decyzji pozostają bez zmian.</w:t>
      </w:r>
    </w:p>
    <w:p w14:paraId="608F0DF8" w14:textId="2C84E610" w:rsidR="009B323B" w:rsidRDefault="009B323B" w:rsidP="00A32BC8">
      <w:pPr>
        <w:pStyle w:val="Nagwek1"/>
      </w:pPr>
      <w:r w:rsidRPr="003968A1">
        <w:t>Uzasadnienie</w:t>
      </w:r>
    </w:p>
    <w:p w14:paraId="6B17C642" w14:textId="582309B0" w:rsidR="009B323B" w:rsidRDefault="009B323B" w:rsidP="009B32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treścią art. 28 ust. 2 ustawy z dnia 11 lipca 2014 r. o zmianie ustawy – Prawo ochrony środowiska oraz niektórych innych ustaw (Dz. U. z 2014 r. poz. 1101), organ właściwy do wydania pozwolenia zintegrowanego, dla instalacji, które były eksploatowane w dniu wejścia w życie nowych przepisów wykonawczych wydanych na podstawie </w:t>
      </w:r>
      <w:r w:rsidRPr="005B249B">
        <w:rPr>
          <w:rFonts w:ascii="Arial" w:hAnsi="Arial" w:cs="Arial"/>
        </w:rPr>
        <w:t>art. 201 ust. 2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(tj. dotyczących instalacji mogących powodować znaczące zanieczyszczenie poszczególnych elementów przyrodniczych albo środowiska jako całości) oraz będą nadal objęte obowiązkiem uzyskania pozwolenia zintegrowanego, w terminie 3 miesięcy od dnia wejścia w życie nowych przepisów wykonawczych o których mowa na wstępie: </w:t>
      </w:r>
    </w:p>
    <w:p w14:paraId="0A1DCE5C" w14:textId="77777777" w:rsidR="009B323B" w:rsidRDefault="009B323B" w:rsidP="009B323B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348266FB" w14:textId="2A617AB6" w:rsidR="009B323B" w:rsidRDefault="009B323B" w:rsidP="009B323B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analizuje, i jeżeli to konieczne, zmienia z urzędu, w celu dostosowania do wymagań wynikających z przepisów </w:t>
      </w:r>
      <w:r w:rsidRPr="005B249B">
        <w:rPr>
          <w:rFonts w:ascii="Arial" w:eastAsia="Times New Roman" w:hAnsi="Arial" w:cs="Arial"/>
          <w:lang w:eastAsia="pl-PL"/>
        </w:rPr>
        <w:t>art. 211 ust. 5</w:t>
      </w:r>
      <w:r>
        <w:rPr>
          <w:rFonts w:ascii="Arial" w:eastAsia="Times New Roman" w:hAnsi="Arial" w:cs="Arial"/>
          <w:lang w:eastAsia="pl-PL"/>
        </w:rPr>
        <w:t xml:space="preserve"> (zgodność monitoringu z konkluzjami BAT) i </w:t>
      </w:r>
      <w:r w:rsidRPr="005B249B">
        <w:rPr>
          <w:rFonts w:ascii="Arial" w:eastAsia="Times New Roman" w:hAnsi="Arial" w:cs="Arial"/>
          <w:lang w:eastAsia="pl-PL"/>
        </w:rPr>
        <w:t>ust. 6 pkt 3</w:t>
      </w:r>
      <w:r>
        <w:rPr>
          <w:rFonts w:ascii="Arial" w:hAnsi="Arial" w:cs="Arial"/>
        </w:rPr>
        <w:t xml:space="preserve"> (ochrona powierzchni ziemi)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5B249B">
        <w:rPr>
          <w:rFonts w:ascii="Arial" w:eastAsia="Times New Roman" w:hAnsi="Arial" w:cs="Arial"/>
          <w:lang w:eastAsia="pl-PL"/>
        </w:rPr>
        <w:t>12</w:t>
      </w:r>
      <w:r>
        <w:rPr>
          <w:rFonts w:ascii="Arial" w:hAnsi="Arial" w:cs="Arial"/>
        </w:rPr>
        <w:t xml:space="preserve"> (dodatkowe obowiązki sprawozdawcze)</w:t>
      </w:r>
      <w:r>
        <w:rPr>
          <w:rFonts w:ascii="Arial" w:eastAsia="Times New Roman" w:hAnsi="Arial" w:cs="Arial"/>
          <w:lang w:eastAsia="pl-PL"/>
        </w:rPr>
        <w:t xml:space="preserve"> ustawy, o której mowa w art. 1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brzmieniu nadanym ustawą zmieniającą Prawo ochrony środowiska.</w:t>
      </w:r>
    </w:p>
    <w:p w14:paraId="09B57092" w14:textId="77777777" w:rsidR="009B323B" w:rsidRPr="009B323B" w:rsidRDefault="009B323B" w:rsidP="009B323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dniu 5 </w:t>
      </w:r>
      <w:r w:rsidRPr="009B323B">
        <w:rPr>
          <w:rFonts w:ascii="Arial" w:hAnsi="Arial" w:cs="Arial"/>
          <w:color w:val="auto"/>
        </w:rPr>
        <w:t xml:space="preserve">września 2014 r. weszło w życie Rozporządzenie Ministra Środowiska z dnia 27 sierpnia 2014 r. </w:t>
      </w:r>
      <w:r w:rsidRPr="009B323B">
        <w:rPr>
          <w:rFonts w:ascii="Arial" w:hAnsi="Arial" w:cs="Arial"/>
          <w:i/>
          <w:iCs/>
        </w:rPr>
        <w:t xml:space="preserve">w </w:t>
      </w:r>
      <w:r w:rsidRPr="009B323B">
        <w:rPr>
          <w:rFonts w:ascii="Arial" w:hAnsi="Arial" w:cs="Arial"/>
          <w:iCs/>
        </w:rPr>
        <w:t xml:space="preserve">sprawie rodzajów instalacji mogących </w:t>
      </w:r>
      <w:r w:rsidRPr="009B323B">
        <w:rPr>
          <w:rFonts w:ascii="Arial" w:hAnsi="Arial" w:cs="Arial"/>
          <w:color w:val="auto"/>
        </w:rPr>
        <w:t>powodować</w:t>
      </w:r>
      <w:r w:rsidRPr="009B323B">
        <w:rPr>
          <w:rFonts w:ascii="Arial" w:hAnsi="Arial" w:cs="Arial"/>
          <w:iCs/>
        </w:rPr>
        <w:t xml:space="preserve"> </w:t>
      </w:r>
      <w:r w:rsidRPr="009B323B">
        <w:rPr>
          <w:rFonts w:ascii="Arial" w:hAnsi="Arial" w:cs="Arial"/>
          <w:iCs/>
        </w:rPr>
        <w:lastRenderedPageBreak/>
        <w:t>znaczne zanieczyszczenie poszczególnych elementów przyrodniczych albo środowiska jako całości (Dz. U. z 2014 r. poz. 1169)</w:t>
      </w:r>
      <w:r w:rsidRPr="009B323B">
        <w:rPr>
          <w:rFonts w:ascii="Arial" w:hAnsi="Arial" w:cs="Arial"/>
          <w:color w:val="auto"/>
        </w:rPr>
        <w:t xml:space="preserve"> powodując konieczność dokonania zmian formalnych we wszystkich obowiązujących pozwoleniach zintegrowanych.</w:t>
      </w:r>
    </w:p>
    <w:p w14:paraId="3CF2806F" w14:textId="5EF787AE" w:rsidR="009B323B" w:rsidRDefault="009B323B" w:rsidP="009B323B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uwadze przytoczone powyżej przepisy, Marszałek Województwa Podkarpackiego wszczął z urzędu postępowanie w sprawie zmiany decyzji </w:t>
      </w:r>
      <w:r w:rsidRPr="00D87673">
        <w:rPr>
          <w:rFonts w:ascii="Arial" w:hAnsi="Arial" w:cs="Arial"/>
        </w:rPr>
        <w:t>Marszałka Woje</w:t>
      </w:r>
      <w:r>
        <w:rPr>
          <w:rFonts w:ascii="Arial" w:hAnsi="Arial" w:cs="Arial"/>
        </w:rPr>
        <w:t xml:space="preserve">wództwa </w:t>
      </w:r>
      <w:r w:rsidRPr="00781987">
        <w:rPr>
          <w:rFonts w:ascii="Arial" w:hAnsi="Arial" w:cs="Arial"/>
        </w:rPr>
        <w:t xml:space="preserve">Podkarpackiego z dnia 9 lipca 2009 r. znak: RŚ.VI.MH.7660/71-1/08, zmienionej decyzją Marszałka Województwa Podkarpackiego z dnia 3 września 2014 r. znak: </w:t>
      </w:r>
      <w:r w:rsidRPr="009B323B">
        <w:rPr>
          <w:rFonts w:ascii="Arial" w:hAnsi="Arial" w:cs="Arial"/>
        </w:rPr>
        <w:t xml:space="preserve">OS-I.7222.9.4.2014.MH, udzielającej TIGER CHROM Sp. z o.o., ul. Dworska 25, 38-430 Miejsce Piastowe pozwolenia zintegrowanego na prowadzenie instalacji </w:t>
      </w:r>
      <w:r w:rsidRPr="009B323B">
        <w:rPr>
          <w:rStyle w:val="eltit1"/>
          <w:rFonts w:ascii="Arial" w:hAnsi="Arial" w:cs="Arial"/>
          <w:color w:val="auto"/>
          <w:spacing w:val="-3"/>
          <w:sz w:val="24"/>
          <w:szCs w:val="24"/>
        </w:rPr>
        <w:t>do powierzchniowej obróbki metali o pojemności wanien procesowych 40,45 m</w:t>
      </w:r>
      <w:r w:rsidRPr="009B323B">
        <w:rPr>
          <w:rStyle w:val="eltit1"/>
          <w:rFonts w:ascii="Arial" w:hAnsi="Arial" w:cs="Arial"/>
          <w:color w:val="auto"/>
          <w:spacing w:val="-3"/>
          <w:sz w:val="24"/>
          <w:szCs w:val="24"/>
          <w:vertAlign w:val="superscript"/>
        </w:rPr>
        <w:t>3</w:t>
      </w:r>
      <w:r w:rsidRPr="009B323B">
        <w:rPr>
          <w:rStyle w:val="eltit1"/>
          <w:rFonts w:ascii="Arial" w:hAnsi="Arial" w:cs="Arial"/>
          <w:color w:val="auto"/>
          <w:spacing w:val="-3"/>
          <w:sz w:val="24"/>
          <w:szCs w:val="24"/>
        </w:rPr>
        <w:t>.</w:t>
      </w:r>
    </w:p>
    <w:p w14:paraId="3845A6DC" w14:textId="6E6BF626" w:rsidR="009B323B" w:rsidRDefault="009B323B" w:rsidP="00EB1B98">
      <w:pPr>
        <w:tabs>
          <w:tab w:val="left" w:pos="360"/>
          <w:tab w:val="left" w:pos="720"/>
        </w:tabs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Spółki eksploatowana jest instalacja do powierzchniowej obróbki metali lub tworzyw sztucznych z zastosowaniem procesów chemicznych lub elektrolitycznych, o całkowitej objętości wanien procesowych większej niż 30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która zgodnie z § 2 ust. 1 pkt. 15 rozporządzenia Rady Ministrów w sprawie przedsięwzięć mogących znacząco oddziaływać na środowisko, zaliczana jest do przedsięwzięć mogących znacząco oddziaływać na środowisko. Tym samym zgodnie z art. 378 ust. 2a pkt 1 ustawy Prawo ochrony środowiska organem właściwym do zmiany decyzji jest marszałek województwa.</w:t>
      </w:r>
    </w:p>
    <w:p w14:paraId="3ECF08BD" w14:textId="1DB65C4A" w:rsidR="00EB1B98" w:rsidRDefault="00EB1B98" w:rsidP="00EB1B98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uwadze przeprowadzono analizę warunków pozwolenia zintegrowanego w zakresie konieczności nałożenia dodatkowych wymagań ochrony powierzchni ziemi, zgodności prowadzonego przez prowadzącego instalację monitoringu z wymogami dokumentów referencyjnych, konieczności nałożenia dodatkowych obowiązków sprawozdawczych.</w:t>
      </w:r>
    </w:p>
    <w:p w14:paraId="77FF4F15" w14:textId="55C44CD7" w:rsidR="00EB1B98" w:rsidRDefault="00EB1B98" w:rsidP="00EB1B98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analizy ustalono:</w:t>
      </w:r>
    </w:p>
    <w:p w14:paraId="172988E5" w14:textId="2FE7CA33" w:rsidR="009B323B" w:rsidRDefault="00EB1B98" w:rsidP="00EB1B98">
      <w:pPr>
        <w:tabs>
          <w:tab w:val="left" w:pos="360"/>
          <w:tab w:val="left" w:pos="720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1) Dla przedmiotowych instalacji na chwilę wydawania decyzji nie opublikowano konkluzji BAT. </w:t>
      </w:r>
      <w:r w:rsidR="009B323B">
        <w:rPr>
          <w:rFonts w:ascii="Arial" w:hAnsi="Arial" w:cs="Arial"/>
          <w:shd w:val="clear" w:color="auto" w:fill="FFFFFF"/>
        </w:rPr>
        <w:t>Zakres i sposób monitorowania emisji jest zgodny z wymaganiami określonymi w przepisach krajowych oraz w dokumentach referencyjnych. Nie są konieczne zmiany warunków pozwolenia w tym zakresie.</w:t>
      </w:r>
    </w:p>
    <w:p w14:paraId="2F756E64" w14:textId="77777777" w:rsidR="009B323B" w:rsidRDefault="009B323B" w:rsidP="009B323B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gruntowych, są one nierozerwalnie związane z innymi wymaganiami zawartymi w pozwoleniu. Mając na uwadze, iż znowelizowane przepisy ustawy nakładają obowiązek wprowadzenia szczegółowo zapisów dotyczących ochrony  gleb i ziemi w każdym pozwoleniu, należało niniejszą decyzją wprowadzić dodatkowy punkt o omawianej treści i w nim zamieścić znajdujące się w pozwoleniu, wymagania zapewniające właściwą ochronę wymienionych komponentów środowiska. Ponadto uzupełniono zapisy o środki mające na celu zapobieganie takim emisjom oraz sposób ich systematycznego nadzorowania.</w:t>
      </w:r>
    </w:p>
    <w:p w14:paraId="4718CAD1" w14:textId="0FEEAA1E" w:rsidR="009B323B" w:rsidRDefault="009B323B" w:rsidP="009B32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3) Znowelizowana ustawa nakłada również obowiązek wprowadzenia do zapisów pozwolenia dodatkowych obowiązków sprawozdawczych. </w:t>
      </w:r>
      <w:r>
        <w:rPr>
          <w:rFonts w:ascii="Arial" w:hAnsi="Arial" w:cs="Arial"/>
        </w:rPr>
        <w:t>Niniejszą decyzją nałożono dodatkowe obowiązki przekazywania przez prowadzącego instalację corocznej informacji,</w:t>
      </w:r>
      <w:r w:rsidRPr="00006FD8">
        <w:rPr>
          <w:rFonts w:ascii="Arial" w:hAnsi="Arial" w:cs="Arial"/>
        </w:rPr>
        <w:t xml:space="preserve"> pozwalającej na przeprowadzenie oceny zgodności z warunkami określonymi w pozwoleniu</w:t>
      </w:r>
      <w:r>
        <w:rPr>
          <w:rFonts w:ascii="Arial" w:hAnsi="Arial" w:cs="Arial"/>
        </w:rPr>
        <w:t>, o których mowa w art. 211 ust. 6 pkt 12) ustawy Prawo ochrony środowiska, w zakresie przedkładania Marszałkowi</w:t>
      </w:r>
      <w:r w:rsidRPr="00E47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Województwa Podkarpackiego i Podkarpackiemu Wojewódzkiemu Inspektorowi Ochrony Środowiska </w:t>
      </w:r>
      <w:r>
        <w:rPr>
          <w:rFonts w:ascii="Arial" w:hAnsi="Arial" w:cs="Arial"/>
          <w:color w:val="000000"/>
          <w:shd w:val="clear" w:color="auto" w:fill="FFFFFF"/>
        </w:rPr>
        <w:t>zestawień przedstawiających roczną emisję zanieczyszczeń do powietrza i ścieków przemysłowych z instalacji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roczne zużycie wody, surowców, energii i</w:t>
      </w:r>
      <w:r w:rsidR="00EB1B98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paliw na potrzeby instalacji.</w:t>
      </w:r>
    </w:p>
    <w:p w14:paraId="293E2CCB" w14:textId="60F6D787" w:rsidR="009B323B" w:rsidRDefault="00EB1B98" w:rsidP="00EB1B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ab/>
        <w:t xml:space="preserve">Ponadto zgodnie z wymogami art. 188 ust. 1 znowelizowanej ustawy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Poś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należało zmienić czas obowiązywania pozwolenia zintegrowanego. Pozwolenie zintegrowane jest wydawane na czas nieoznaczony.</w:t>
      </w:r>
    </w:p>
    <w:p w14:paraId="7E49D87E" w14:textId="30FCA492" w:rsidR="009B323B" w:rsidRDefault="009B323B" w:rsidP="00EB1B9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10 § 1 ustawy Kpa organ zapewnił stronie czynny udział w</w:t>
      </w:r>
      <w:r w:rsidR="00EB1B98">
        <w:rPr>
          <w:rFonts w:ascii="Arial" w:hAnsi="Arial" w:cs="Arial"/>
        </w:rPr>
        <w:t> </w:t>
      </w:r>
      <w:r>
        <w:rPr>
          <w:rFonts w:ascii="Arial" w:hAnsi="Arial" w:cs="Arial"/>
        </w:rPr>
        <w:t>każdym stadium postępowania, a przed wydaniem decyzji umożliwił wypowiedzenie się co do zebranych materiałów.</w:t>
      </w:r>
    </w:p>
    <w:p w14:paraId="0A552B0E" w14:textId="29F1C996" w:rsidR="009B323B" w:rsidRPr="004A184E" w:rsidRDefault="009B323B" w:rsidP="00EB1B98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świetle powyższego oraz mając na uwadze zapisy </w:t>
      </w:r>
      <w:r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</w:rPr>
        <w:t>28 ust. 2 ustawy z</w:t>
      </w:r>
      <w:r w:rsidR="00EB1B98">
        <w:rPr>
          <w:rFonts w:ascii="Arial" w:hAnsi="Arial" w:cs="Arial"/>
        </w:rPr>
        <w:t> </w:t>
      </w:r>
      <w:r>
        <w:rPr>
          <w:rFonts w:ascii="Arial" w:hAnsi="Arial" w:cs="Arial"/>
        </w:rPr>
        <w:t>dnia 11 lipca 2014 r. o zmianie ustawy – Prawo ochrony środowiska oraz niektórych innych ustaw (Dz. U. z 2014 r. poz. 1101)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orzeczono jak w sentencji decyzji.</w:t>
      </w:r>
    </w:p>
    <w:p w14:paraId="361A5175" w14:textId="27B0C0A7" w:rsidR="009B323B" w:rsidRPr="00A349A1" w:rsidRDefault="009B323B" w:rsidP="00A32BC8">
      <w:pPr>
        <w:pStyle w:val="Nagwek1"/>
      </w:pPr>
      <w:r>
        <w:t>Pouczenie</w:t>
      </w:r>
    </w:p>
    <w:p w14:paraId="363D4A10" w14:textId="0AD8081C" w:rsidR="009B323B" w:rsidRPr="00781987" w:rsidRDefault="009B323B" w:rsidP="00EB1B98">
      <w:pPr>
        <w:pStyle w:val="Default"/>
        <w:spacing w:after="720"/>
        <w:ind w:firstLine="697"/>
        <w:jc w:val="both"/>
        <w:rPr>
          <w:rFonts w:ascii="Arial" w:hAnsi="Arial" w:cs="Arial"/>
          <w:color w:val="auto"/>
          <w:sz w:val="20"/>
          <w:szCs w:val="20"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</w:t>
      </w:r>
      <w:r>
        <w:rPr>
          <w:rFonts w:ascii="Arial" w:hAnsi="Arial" w:cs="Arial"/>
        </w:rPr>
        <w:t>od dnia doręczenia decyzji.</w:t>
      </w:r>
    </w:p>
    <w:p w14:paraId="684F1F40" w14:textId="77777777" w:rsidR="009B323B" w:rsidRPr="00781987" w:rsidRDefault="009B323B" w:rsidP="009B323B">
      <w:pPr>
        <w:jc w:val="both"/>
        <w:rPr>
          <w:rFonts w:ascii="Arial" w:hAnsi="Arial" w:cs="Arial"/>
          <w:sz w:val="20"/>
          <w:szCs w:val="20"/>
        </w:rPr>
      </w:pPr>
      <w:r w:rsidRPr="00781987">
        <w:rPr>
          <w:rFonts w:ascii="Arial" w:hAnsi="Arial" w:cs="Arial"/>
          <w:sz w:val="20"/>
          <w:szCs w:val="20"/>
        </w:rPr>
        <w:t>Otrzymują:</w:t>
      </w:r>
    </w:p>
    <w:p w14:paraId="3E6ED97B" w14:textId="77777777" w:rsidR="009B323B" w:rsidRPr="00781987" w:rsidRDefault="009B323B" w:rsidP="009B323B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781987">
        <w:rPr>
          <w:rFonts w:ascii="Arial" w:hAnsi="Arial" w:cs="Arial"/>
          <w:sz w:val="20"/>
          <w:szCs w:val="20"/>
          <w:lang w:val="en-US"/>
        </w:rPr>
        <w:t xml:space="preserve">TIGER CHROM Sp. z </w:t>
      </w:r>
      <w:proofErr w:type="spellStart"/>
      <w:r w:rsidRPr="00781987">
        <w:rPr>
          <w:rFonts w:ascii="Arial" w:hAnsi="Arial" w:cs="Arial"/>
          <w:sz w:val="20"/>
          <w:szCs w:val="20"/>
          <w:lang w:val="en-US"/>
        </w:rPr>
        <w:t>o.o.</w:t>
      </w:r>
      <w:proofErr w:type="spellEnd"/>
    </w:p>
    <w:p w14:paraId="3D9A077F" w14:textId="77777777" w:rsidR="009B323B" w:rsidRPr="00781987" w:rsidRDefault="009B323B" w:rsidP="009B323B">
      <w:pPr>
        <w:ind w:left="360"/>
        <w:jc w:val="both"/>
        <w:rPr>
          <w:rFonts w:ascii="Arial" w:hAnsi="Arial" w:cs="Arial"/>
          <w:sz w:val="20"/>
          <w:szCs w:val="20"/>
        </w:rPr>
      </w:pPr>
      <w:r w:rsidRPr="00781987">
        <w:rPr>
          <w:rFonts w:ascii="Arial" w:hAnsi="Arial" w:cs="Arial"/>
          <w:sz w:val="20"/>
          <w:szCs w:val="20"/>
        </w:rPr>
        <w:t>ul. Dworska 25, 38-430 Miejsce Piastowe</w:t>
      </w:r>
    </w:p>
    <w:p w14:paraId="591E555F" w14:textId="77777777" w:rsidR="009B323B" w:rsidRPr="00781987" w:rsidRDefault="009B323B" w:rsidP="009B323B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81987">
        <w:rPr>
          <w:rFonts w:ascii="Arial" w:hAnsi="Arial" w:cs="Arial"/>
          <w:sz w:val="20"/>
          <w:szCs w:val="20"/>
        </w:rPr>
        <w:t>a/a</w:t>
      </w:r>
    </w:p>
    <w:p w14:paraId="7BBE0D3A" w14:textId="77777777" w:rsidR="009B323B" w:rsidRPr="00781987" w:rsidRDefault="009B323B" w:rsidP="009B323B">
      <w:pPr>
        <w:jc w:val="both"/>
        <w:rPr>
          <w:rFonts w:ascii="Arial" w:hAnsi="Arial" w:cs="Arial"/>
          <w:sz w:val="20"/>
          <w:szCs w:val="20"/>
        </w:rPr>
      </w:pPr>
      <w:r w:rsidRPr="00781987">
        <w:rPr>
          <w:rFonts w:ascii="Arial" w:hAnsi="Arial" w:cs="Arial"/>
          <w:sz w:val="20"/>
          <w:szCs w:val="20"/>
        </w:rPr>
        <w:t>Do wiadomości:</w:t>
      </w:r>
    </w:p>
    <w:p w14:paraId="450E639B" w14:textId="77777777" w:rsidR="009B323B" w:rsidRPr="00781987" w:rsidRDefault="009B323B" w:rsidP="009B323B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81987">
        <w:rPr>
          <w:rFonts w:ascii="Arial" w:hAnsi="Arial" w:cs="Arial"/>
          <w:sz w:val="20"/>
          <w:szCs w:val="20"/>
        </w:rPr>
        <w:t>Podkarpacki Wojewódzki Inspektor Ochrony Środowiska</w:t>
      </w:r>
    </w:p>
    <w:p w14:paraId="04609B50" w14:textId="62C13863" w:rsidR="009B323B" w:rsidRPr="008A1C5C" w:rsidRDefault="009B323B" w:rsidP="00EB1B98">
      <w:pPr>
        <w:spacing w:after="240"/>
        <w:ind w:left="360"/>
        <w:jc w:val="both"/>
      </w:pPr>
      <w:r w:rsidRPr="00781987">
        <w:rPr>
          <w:rFonts w:ascii="Arial" w:hAnsi="Arial" w:cs="Arial"/>
          <w:sz w:val="20"/>
          <w:szCs w:val="20"/>
        </w:rPr>
        <w:t>ul. Langiewicza 26, 35-101 Rzeszów</w:t>
      </w:r>
    </w:p>
    <w:p w14:paraId="0C226133" w14:textId="13647524" w:rsidR="00C57A68" w:rsidRDefault="009B323B" w:rsidP="00EB1B98">
      <w:pPr>
        <w:spacing w:before="240"/>
      </w:pPr>
      <w:r w:rsidRPr="008C069C">
        <w:rPr>
          <w:rFonts w:ascii="Arial" w:hAnsi="Arial" w:cs="Arial"/>
          <w:sz w:val="20"/>
          <w:szCs w:val="20"/>
        </w:rPr>
        <w:t xml:space="preserve">Sporządził: Michał </w:t>
      </w:r>
      <w:proofErr w:type="spellStart"/>
      <w:r w:rsidRPr="008C069C">
        <w:rPr>
          <w:rFonts w:ascii="Arial" w:hAnsi="Arial" w:cs="Arial"/>
          <w:sz w:val="20"/>
          <w:szCs w:val="20"/>
        </w:rPr>
        <w:t>Herdzik</w:t>
      </w:r>
      <w:proofErr w:type="spellEnd"/>
      <w:r w:rsidRPr="008C069C">
        <w:rPr>
          <w:rFonts w:ascii="Arial" w:hAnsi="Arial" w:cs="Arial"/>
          <w:sz w:val="20"/>
          <w:szCs w:val="20"/>
        </w:rPr>
        <w:t xml:space="preserve"> </w:t>
      </w:r>
    </w:p>
    <w:sectPr w:rsidR="00C57A68" w:rsidSect="00A7382F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97D7" w14:textId="77777777" w:rsidR="00D36CAF" w:rsidRDefault="00D36CAF">
      <w:r>
        <w:separator/>
      </w:r>
    </w:p>
  </w:endnote>
  <w:endnote w:type="continuationSeparator" w:id="0">
    <w:p w14:paraId="786E28A9" w14:textId="77777777" w:rsidR="00D36CAF" w:rsidRDefault="00D3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E091" w14:textId="77777777" w:rsidR="0036783A" w:rsidRPr="00A7382F" w:rsidRDefault="00000000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RŚ.VI.MH.7660/71-1/08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23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A355" w14:textId="77777777" w:rsidR="009C4FCE" w:rsidRPr="002A6D14" w:rsidRDefault="009C4FCE" w:rsidP="009C4FCE">
    <w:pPr>
      <w:widowControl w:val="0"/>
      <w:tabs>
        <w:tab w:val="center" w:pos="4536"/>
        <w:tab w:val="right" w:pos="9072"/>
      </w:tabs>
      <w:adjustRightInd w:val="0"/>
      <w:spacing w:line="360" w:lineRule="atLeast"/>
      <w:jc w:val="center"/>
      <w:rPr>
        <w:rFonts w:ascii="Arial" w:hAnsi="Arial" w:cs="Arial"/>
        <w:b/>
        <w:sz w:val="20"/>
      </w:rPr>
    </w:pPr>
    <w:r w:rsidRPr="002A6D14">
      <w:rPr>
        <w:rFonts w:ascii="Arial" w:hAnsi="Arial" w:cs="Arial"/>
        <w:b/>
        <w:noProof/>
        <w:sz w:val="20"/>
      </w:rPr>
      <w:drawing>
        <wp:inline distT="0" distB="0" distL="0" distR="0" wp14:anchorId="20A1686F" wp14:editId="6B30266A">
          <wp:extent cx="1162050" cy="390525"/>
          <wp:effectExtent l="0" t="0" r="0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EFE2" w14:textId="77777777" w:rsidR="009C4FCE" w:rsidRPr="002A6D14" w:rsidRDefault="009C4FCE" w:rsidP="009C4FCE">
    <w:pPr>
      <w:widowControl w:val="0"/>
      <w:tabs>
        <w:tab w:val="center" w:pos="4536"/>
        <w:tab w:val="right" w:pos="9214"/>
      </w:tabs>
      <w:adjustRightInd w:val="0"/>
      <w:ind w:left="-1276" w:right="-1278"/>
      <w:jc w:val="both"/>
      <w:rPr>
        <w:rFonts w:ascii="Arial" w:hAnsi="Arial" w:cs="Arial"/>
        <w:sz w:val="18"/>
        <w:szCs w:val="18"/>
      </w:rPr>
    </w:pPr>
    <w:r w:rsidRPr="002A6D14">
      <w:rPr>
        <w:rFonts w:ascii="Arial" w:hAnsi="Arial" w:cs="Arial"/>
        <w:sz w:val="18"/>
        <w:szCs w:val="18"/>
      </w:rPr>
      <w:tab/>
      <w:t>al. Łukasza Cieplińskiego 4, 35-010 Rzeszów</w:t>
    </w:r>
  </w:p>
  <w:p w14:paraId="181FF649" w14:textId="174CA0A2" w:rsidR="009C4FCE" w:rsidRPr="009C4FCE" w:rsidRDefault="009C4FCE" w:rsidP="009C4FCE">
    <w:pPr>
      <w:widowControl w:val="0"/>
      <w:tabs>
        <w:tab w:val="center" w:pos="4536"/>
        <w:tab w:val="right" w:pos="9072"/>
      </w:tabs>
      <w:adjustRightInd w:val="0"/>
      <w:jc w:val="center"/>
      <w:rPr>
        <w:rFonts w:ascii="Arial" w:hAnsi="Arial" w:cs="Arial"/>
        <w:sz w:val="18"/>
        <w:szCs w:val="18"/>
        <w:lang w:val="en-US"/>
      </w:rPr>
    </w:pPr>
    <w:r w:rsidRPr="002A6D14">
      <w:rPr>
        <w:rFonts w:ascii="Arial" w:hAnsi="Arial" w:cs="Arial"/>
        <w:sz w:val="18"/>
        <w:szCs w:val="18"/>
        <w:lang w:val="en-US"/>
      </w:rPr>
      <w:t xml:space="preserve">tel. +48 17 850 17 00, fax +48 17 850 17 01, e-mail: </w:t>
    </w:r>
    <w:hyperlink r:id="rId2" w:history="1">
      <w:r w:rsidRPr="002A6D14">
        <w:rPr>
          <w:rFonts w:ascii="Arial" w:hAnsi="Arial" w:cs="Arial"/>
          <w:color w:val="0563C1"/>
          <w:sz w:val="18"/>
          <w:szCs w:val="18"/>
          <w:u w:val="single"/>
          <w:lang w:val="en-US"/>
        </w:rPr>
        <w:t>marszalek@podkarpackie.pl</w:t>
      </w:r>
    </w:hyperlink>
    <w:r w:rsidRPr="002A6D14">
      <w:rPr>
        <w:rFonts w:ascii="Arial" w:hAnsi="Arial" w:cs="Arial"/>
        <w:sz w:val="18"/>
        <w:szCs w:val="18"/>
        <w:lang w:val="en-US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99AA" w14:textId="77777777" w:rsidR="00D36CAF" w:rsidRDefault="00D36CAF">
      <w:r>
        <w:separator/>
      </w:r>
    </w:p>
  </w:footnote>
  <w:footnote w:type="continuationSeparator" w:id="0">
    <w:p w14:paraId="5472BB9D" w14:textId="77777777" w:rsidR="00D36CAF" w:rsidRDefault="00D3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1A841"/>
    <w:multiLevelType w:val="hybridMultilevel"/>
    <w:tmpl w:val="2C564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F8943F"/>
    <w:multiLevelType w:val="hybridMultilevel"/>
    <w:tmpl w:val="DF3D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AA1AF"/>
    <w:multiLevelType w:val="hybridMultilevel"/>
    <w:tmpl w:val="786EA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41833"/>
    <w:multiLevelType w:val="hybridMultilevel"/>
    <w:tmpl w:val="759E2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0B6ED7"/>
    <w:multiLevelType w:val="hybridMultilevel"/>
    <w:tmpl w:val="4A2F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921F7"/>
    <w:multiLevelType w:val="hybridMultilevel"/>
    <w:tmpl w:val="2F8E5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F4B9D"/>
    <w:multiLevelType w:val="hybridMultilevel"/>
    <w:tmpl w:val="3C44C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E0740"/>
    <w:multiLevelType w:val="hybridMultilevel"/>
    <w:tmpl w:val="589BE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E9A5FF"/>
    <w:multiLevelType w:val="hybridMultilevel"/>
    <w:tmpl w:val="75AAC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5662D31"/>
    <w:multiLevelType w:val="hybridMultilevel"/>
    <w:tmpl w:val="DA020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4A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07514D"/>
    <w:multiLevelType w:val="multilevel"/>
    <w:tmpl w:val="5978E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378C3"/>
    <w:multiLevelType w:val="hybridMultilevel"/>
    <w:tmpl w:val="C2280942"/>
    <w:lvl w:ilvl="0" w:tplc="A5CC340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B74E45"/>
    <w:multiLevelType w:val="hybridMultilevel"/>
    <w:tmpl w:val="727F5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D35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92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D67ED"/>
    <w:multiLevelType w:val="hybridMultilevel"/>
    <w:tmpl w:val="F5229D4C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27A99"/>
    <w:multiLevelType w:val="singleLevel"/>
    <w:tmpl w:val="003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28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25743">
    <w:abstractNumId w:val="14"/>
  </w:num>
  <w:num w:numId="2" w16cid:durableId="1941331026">
    <w:abstractNumId w:val="12"/>
  </w:num>
  <w:num w:numId="3" w16cid:durableId="247227804">
    <w:abstractNumId w:val="23"/>
  </w:num>
  <w:num w:numId="4" w16cid:durableId="1455173687">
    <w:abstractNumId w:val="26"/>
  </w:num>
  <w:num w:numId="5" w16cid:durableId="1614285422">
    <w:abstractNumId w:val="10"/>
  </w:num>
  <w:num w:numId="6" w16cid:durableId="1547523554">
    <w:abstractNumId w:val="20"/>
  </w:num>
  <w:num w:numId="7" w16cid:durableId="116149057">
    <w:abstractNumId w:val="9"/>
  </w:num>
  <w:num w:numId="8" w16cid:durableId="776558523">
    <w:abstractNumId w:val="4"/>
  </w:num>
  <w:num w:numId="9" w16cid:durableId="1892421287">
    <w:abstractNumId w:val="21"/>
  </w:num>
  <w:num w:numId="10" w16cid:durableId="1372000805">
    <w:abstractNumId w:val="2"/>
  </w:num>
  <w:num w:numId="11" w16cid:durableId="1127313985">
    <w:abstractNumId w:val="1"/>
  </w:num>
  <w:num w:numId="12" w16cid:durableId="68504252">
    <w:abstractNumId w:val="7"/>
  </w:num>
  <w:num w:numId="13" w16cid:durableId="1580014796">
    <w:abstractNumId w:val="5"/>
  </w:num>
  <w:num w:numId="14" w16cid:durableId="27025530">
    <w:abstractNumId w:val="3"/>
  </w:num>
  <w:num w:numId="15" w16cid:durableId="2068213176">
    <w:abstractNumId w:val="6"/>
  </w:num>
  <w:num w:numId="16" w16cid:durableId="228150458">
    <w:abstractNumId w:val="8"/>
  </w:num>
  <w:num w:numId="17" w16cid:durableId="1086610532">
    <w:abstractNumId w:val="0"/>
  </w:num>
  <w:num w:numId="18" w16cid:durableId="11818925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8279759">
    <w:abstractNumId w:val="22"/>
    <w:lvlOverride w:ilvl="0">
      <w:startOverride w:val="1"/>
    </w:lvlOverride>
  </w:num>
  <w:num w:numId="20" w16cid:durableId="347298534">
    <w:abstractNumId w:val="18"/>
    <w:lvlOverride w:ilvl="0">
      <w:startOverride w:val="1"/>
    </w:lvlOverride>
  </w:num>
  <w:num w:numId="21" w16cid:durableId="2105489506">
    <w:abstractNumId w:val="27"/>
    <w:lvlOverride w:ilvl="0">
      <w:startOverride w:val="1"/>
    </w:lvlOverride>
  </w:num>
  <w:num w:numId="22" w16cid:durableId="969825125">
    <w:abstractNumId w:val="24"/>
    <w:lvlOverride w:ilvl="0">
      <w:startOverride w:val="1"/>
    </w:lvlOverride>
  </w:num>
  <w:num w:numId="23" w16cid:durableId="647900580">
    <w:abstractNumId w:val="16"/>
  </w:num>
  <w:num w:numId="24" w16cid:durableId="966350289">
    <w:abstractNumId w:val="13"/>
  </w:num>
  <w:num w:numId="25" w16cid:durableId="1770076873">
    <w:abstractNumId w:val="15"/>
  </w:num>
  <w:num w:numId="26" w16cid:durableId="1723476664">
    <w:abstractNumId w:val="28"/>
  </w:num>
  <w:num w:numId="27" w16cid:durableId="6255028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9704315">
    <w:abstractNumId w:val="25"/>
  </w:num>
  <w:num w:numId="29" w16cid:durableId="8468694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E7"/>
    <w:rsid w:val="00103B5C"/>
    <w:rsid w:val="00314884"/>
    <w:rsid w:val="003E0CFC"/>
    <w:rsid w:val="00463943"/>
    <w:rsid w:val="004C5B36"/>
    <w:rsid w:val="006310C0"/>
    <w:rsid w:val="009B323B"/>
    <w:rsid w:val="009C4FCE"/>
    <w:rsid w:val="00A32BC8"/>
    <w:rsid w:val="00B6322D"/>
    <w:rsid w:val="00BC0153"/>
    <w:rsid w:val="00C54A6A"/>
    <w:rsid w:val="00C57A68"/>
    <w:rsid w:val="00D36CAF"/>
    <w:rsid w:val="00D963FB"/>
    <w:rsid w:val="00D97EA5"/>
    <w:rsid w:val="00EB1B98"/>
    <w:rsid w:val="00EB2658"/>
    <w:rsid w:val="00F02E01"/>
    <w:rsid w:val="00F73FE7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63C1"/>
  <w15:chartTrackingRefBased/>
  <w15:docId w15:val="{070413CA-BF15-42E4-8DCE-DDE333A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23B"/>
    <w:pPr>
      <w:spacing w:before="240" w:after="240"/>
      <w:jc w:val="center"/>
      <w:outlineLvl w:val="0"/>
    </w:pPr>
    <w:rPr>
      <w:rFonts w:ascii="Arial" w:hAnsi="Arial" w:cs="Arial"/>
      <w:b/>
      <w:color w:val="000000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9B323B"/>
    <w:pPr>
      <w:spacing w:before="240" w:after="240"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43F0"/>
    <w:pPr>
      <w:tabs>
        <w:tab w:val="left" w:pos="180"/>
        <w:tab w:val="left" w:pos="720"/>
      </w:tabs>
      <w:spacing w:after="240"/>
      <w:jc w:val="both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323B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43F0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A43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FA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A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A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3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43F0"/>
  </w:style>
  <w:style w:type="paragraph" w:styleId="Tekstdymka">
    <w:name w:val="Balloon Text"/>
    <w:basedOn w:val="Normalny"/>
    <w:link w:val="TekstdymkaZnak"/>
    <w:semiHidden/>
    <w:rsid w:val="00FA4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A43F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A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3F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3F0"/>
    <w:rPr>
      <w:rFonts w:ascii="Calibri" w:eastAsia="Calibri" w:hAnsi="Calibri" w:cs="Times New Roman"/>
    </w:rPr>
  </w:style>
  <w:style w:type="paragraph" w:customStyle="1" w:styleId="Nagwek2">
    <w:name w:val="Nagłówek2"/>
    <w:basedOn w:val="Normalny"/>
    <w:link w:val="Nagwek2Znak0"/>
    <w:qFormat/>
    <w:rsid w:val="00FA43F0"/>
    <w:pPr>
      <w:numPr>
        <w:numId w:val="6"/>
      </w:numPr>
      <w:tabs>
        <w:tab w:val="clear" w:pos="1080"/>
      </w:tabs>
      <w:spacing w:after="240"/>
      <w:ind w:left="1068" w:hanging="360"/>
      <w:jc w:val="both"/>
    </w:pPr>
    <w:rPr>
      <w:rFonts w:ascii="Arial" w:hAnsi="Arial" w:cs="Arial"/>
      <w:b/>
      <w:u w:val="single"/>
    </w:rPr>
  </w:style>
  <w:style w:type="character" w:customStyle="1" w:styleId="Nagwek2Znak0">
    <w:name w:val="Nagłówek2 Znak"/>
    <w:basedOn w:val="Domylnaczcionkaakapitu"/>
    <w:link w:val="Nagwek2"/>
    <w:rsid w:val="00FA43F0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0"/>
    <w:uiPriority w:val="9"/>
    <w:rsid w:val="009B323B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43F0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3B"/>
  </w:style>
  <w:style w:type="paragraph" w:styleId="Akapitzlist">
    <w:name w:val="List Paragraph"/>
    <w:basedOn w:val="Normalny"/>
    <w:uiPriority w:val="34"/>
    <w:qFormat/>
    <w:rsid w:val="009B323B"/>
    <w:pPr>
      <w:ind w:left="720"/>
      <w:contextualSpacing/>
    </w:pPr>
    <w:rPr>
      <w:rFonts w:eastAsia="Calibri"/>
      <w:lang w:eastAsia="zh-CN"/>
    </w:rPr>
  </w:style>
  <w:style w:type="character" w:styleId="Uwydatnienie">
    <w:name w:val="Emphasis"/>
    <w:basedOn w:val="Domylnaczcionkaakapitu"/>
    <w:uiPriority w:val="20"/>
    <w:qFormat/>
    <w:rsid w:val="009B323B"/>
    <w:rPr>
      <w:i/>
      <w:iCs/>
    </w:rPr>
  </w:style>
  <w:style w:type="character" w:customStyle="1" w:styleId="eltit1">
    <w:name w:val="eltit1"/>
    <w:rsid w:val="009B323B"/>
    <w:rPr>
      <w:rFonts w:ascii="Verdana" w:hAnsi="Verdana" w:hint="default"/>
      <w:color w:val="33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Pozwolenie zintegrowane_Tiger-Chrom_2009</vt:lpstr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Druga zmiana pozwolenia zintegrowanego_Tiger-Chrom_2014</dc:title>
  <dc:subject/>
  <dc:creator>Dudzic Agnieszka</dc:creator>
  <cp:keywords/>
  <dc:description/>
  <cp:lastModifiedBy>Dudzic Agnieszka</cp:lastModifiedBy>
  <cp:revision>6</cp:revision>
  <dcterms:created xsi:type="dcterms:W3CDTF">2023-02-07T11:21:00Z</dcterms:created>
  <dcterms:modified xsi:type="dcterms:W3CDTF">2023-02-07T11:42:00Z</dcterms:modified>
</cp:coreProperties>
</file>